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6E" w:rsidRDefault="002F6449" w:rsidP="0015086E">
      <w:pPr>
        <w:jc w:val="center"/>
        <w:rPr>
          <w:b/>
          <w:sz w:val="20"/>
          <w:szCs w:val="20"/>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0pt;margin-top:-18.1pt;width:53.2pt;height:32.75pt;z-index:251659264;mso-position-horizontal-relative:text;mso-position-vertical-relative:text">
            <v:imagedata r:id="rId6" o:title="logo"/>
          </v:shape>
        </w:pict>
      </w:r>
      <w:r w:rsidR="0015086E" w:rsidRPr="006267D5">
        <w:rPr>
          <w:b/>
          <w:sz w:val="20"/>
          <w:szCs w:val="20"/>
          <w:u w:val="single"/>
        </w:rPr>
        <w:t xml:space="preserve">Booking </w:t>
      </w:r>
      <w:r w:rsidR="00953886">
        <w:rPr>
          <w:b/>
          <w:sz w:val="20"/>
          <w:szCs w:val="20"/>
          <w:u w:val="single"/>
        </w:rPr>
        <w:t xml:space="preserve">request form </w:t>
      </w:r>
      <w:r w:rsidR="0015086E" w:rsidRPr="006267D5">
        <w:rPr>
          <w:b/>
          <w:sz w:val="20"/>
          <w:szCs w:val="20"/>
          <w:u w:val="single"/>
        </w:rPr>
        <w:t xml:space="preserve">for </w:t>
      </w:r>
      <w:r w:rsidR="00953886">
        <w:rPr>
          <w:b/>
          <w:sz w:val="20"/>
          <w:szCs w:val="20"/>
          <w:u w:val="single"/>
        </w:rPr>
        <w:t xml:space="preserve">the </w:t>
      </w:r>
      <w:r w:rsidR="0015086E" w:rsidRPr="006267D5">
        <w:rPr>
          <w:b/>
          <w:sz w:val="20"/>
          <w:szCs w:val="20"/>
          <w:u w:val="single"/>
        </w:rPr>
        <w:t>children of critical workers</w:t>
      </w:r>
      <w:r w:rsidR="00E83915" w:rsidRPr="006267D5">
        <w:rPr>
          <w:b/>
          <w:sz w:val="20"/>
          <w:szCs w:val="20"/>
          <w:u w:val="single"/>
        </w:rPr>
        <w:t xml:space="preserve"> – w/b </w:t>
      </w:r>
      <w:r>
        <w:rPr>
          <w:b/>
          <w:sz w:val="20"/>
          <w:szCs w:val="20"/>
          <w:u w:val="single"/>
        </w:rPr>
        <w:t>1</w:t>
      </w:r>
      <w:r w:rsidRPr="002F6449">
        <w:rPr>
          <w:b/>
          <w:sz w:val="20"/>
          <w:szCs w:val="20"/>
          <w:u w:val="single"/>
          <w:vertAlign w:val="superscript"/>
        </w:rPr>
        <w:t>st</w:t>
      </w:r>
      <w:r>
        <w:rPr>
          <w:b/>
          <w:sz w:val="20"/>
          <w:szCs w:val="20"/>
          <w:u w:val="single"/>
        </w:rPr>
        <w:t xml:space="preserve"> March</w:t>
      </w:r>
      <w:r w:rsidR="00BC692F">
        <w:rPr>
          <w:b/>
          <w:sz w:val="20"/>
          <w:szCs w:val="20"/>
          <w:u w:val="single"/>
        </w:rPr>
        <w:t xml:space="preserve"> </w:t>
      </w:r>
      <w:r w:rsidR="00E83915" w:rsidRPr="006267D5">
        <w:rPr>
          <w:b/>
          <w:sz w:val="20"/>
          <w:szCs w:val="20"/>
          <w:u w:val="single"/>
        </w:rPr>
        <w:t xml:space="preserve">2021 </w:t>
      </w:r>
      <w:r w:rsidR="0015086E" w:rsidRPr="006267D5">
        <w:rPr>
          <w:b/>
          <w:sz w:val="20"/>
          <w:szCs w:val="20"/>
          <w:u w:val="single"/>
        </w:rPr>
        <w:t xml:space="preserve"> </w:t>
      </w:r>
    </w:p>
    <w:tbl>
      <w:tblPr>
        <w:tblStyle w:val="TableGrid"/>
        <w:tblW w:w="0" w:type="auto"/>
        <w:tblLook w:val="04A0" w:firstRow="1" w:lastRow="0" w:firstColumn="1" w:lastColumn="0" w:noHBand="0" w:noVBand="1"/>
      </w:tblPr>
      <w:tblGrid>
        <w:gridCol w:w="2263"/>
        <w:gridCol w:w="819"/>
        <w:gridCol w:w="819"/>
        <w:gridCol w:w="819"/>
        <w:gridCol w:w="820"/>
        <w:gridCol w:w="819"/>
        <w:gridCol w:w="819"/>
        <w:gridCol w:w="820"/>
        <w:gridCol w:w="819"/>
        <w:gridCol w:w="819"/>
        <w:gridCol w:w="820"/>
      </w:tblGrid>
      <w:tr w:rsidR="00152CAF" w:rsidTr="009E3C01">
        <w:tc>
          <w:tcPr>
            <w:tcW w:w="10456" w:type="dxa"/>
            <w:gridSpan w:val="11"/>
            <w:shd w:val="clear" w:color="auto" w:fill="E7E6E6" w:themeFill="background2"/>
          </w:tcPr>
          <w:p w:rsidR="00152CAF" w:rsidRPr="00476023" w:rsidRDefault="00152CAF" w:rsidP="002F6449">
            <w:pPr>
              <w:jc w:val="center"/>
              <w:rPr>
                <w:b/>
                <w:sz w:val="20"/>
                <w:szCs w:val="20"/>
              </w:rPr>
            </w:pPr>
            <w:r w:rsidRPr="00476023">
              <w:rPr>
                <w:b/>
                <w:sz w:val="20"/>
                <w:szCs w:val="20"/>
              </w:rPr>
              <w:t xml:space="preserve">Week </w:t>
            </w:r>
            <w:r w:rsidRPr="00BC692F">
              <w:rPr>
                <w:b/>
                <w:sz w:val="20"/>
                <w:szCs w:val="20"/>
              </w:rPr>
              <w:t xml:space="preserve">Beginning </w:t>
            </w:r>
            <w:r w:rsidR="002F6449">
              <w:rPr>
                <w:b/>
                <w:sz w:val="20"/>
                <w:szCs w:val="20"/>
              </w:rPr>
              <w:t>1</w:t>
            </w:r>
            <w:r w:rsidR="002F6449" w:rsidRPr="002F6449">
              <w:rPr>
                <w:b/>
                <w:sz w:val="20"/>
                <w:szCs w:val="20"/>
                <w:vertAlign w:val="superscript"/>
              </w:rPr>
              <w:t>st</w:t>
            </w:r>
            <w:r w:rsidR="002F6449">
              <w:rPr>
                <w:b/>
                <w:sz w:val="20"/>
                <w:szCs w:val="20"/>
              </w:rPr>
              <w:t xml:space="preserve"> March</w:t>
            </w:r>
            <w:r w:rsidR="00BC692F" w:rsidRPr="00BC692F">
              <w:rPr>
                <w:b/>
                <w:sz w:val="20"/>
                <w:szCs w:val="20"/>
              </w:rPr>
              <w:t xml:space="preserve"> </w:t>
            </w:r>
            <w:r w:rsidRPr="00BC692F">
              <w:rPr>
                <w:b/>
                <w:sz w:val="20"/>
                <w:szCs w:val="20"/>
              </w:rPr>
              <w:t>2021</w:t>
            </w:r>
          </w:p>
        </w:tc>
      </w:tr>
      <w:tr w:rsidR="00152CAF" w:rsidTr="009E3C01">
        <w:tc>
          <w:tcPr>
            <w:tcW w:w="2263" w:type="dxa"/>
          </w:tcPr>
          <w:p w:rsidR="00152CAF" w:rsidRDefault="00152CAF" w:rsidP="009E3C01">
            <w:pPr>
              <w:rPr>
                <w:sz w:val="20"/>
                <w:szCs w:val="20"/>
              </w:rPr>
            </w:pPr>
            <w:r>
              <w:rPr>
                <w:sz w:val="20"/>
                <w:szCs w:val="20"/>
              </w:rPr>
              <w:t>Pupil name(s) / Class(</w:t>
            </w:r>
            <w:proofErr w:type="spellStart"/>
            <w:r>
              <w:rPr>
                <w:sz w:val="20"/>
                <w:szCs w:val="20"/>
              </w:rPr>
              <w:t>es</w:t>
            </w:r>
            <w:proofErr w:type="spellEnd"/>
            <w:r>
              <w:rPr>
                <w:sz w:val="20"/>
                <w:szCs w:val="20"/>
              </w:rPr>
              <w:t>)</w:t>
            </w:r>
          </w:p>
        </w:tc>
        <w:tc>
          <w:tcPr>
            <w:tcW w:w="8193" w:type="dxa"/>
            <w:gridSpan w:val="10"/>
          </w:tcPr>
          <w:p w:rsidR="00152CAF" w:rsidRDefault="00152CAF" w:rsidP="009E3C01">
            <w:pPr>
              <w:rPr>
                <w:sz w:val="20"/>
                <w:szCs w:val="20"/>
              </w:rPr>
            </w:pPr>
            <w:r>
              <w:rPr>
                <w:sz w:val="20"/>
                <w:szCs w:val="20"/>
              </w:rPr>
              <w:t>1)</w:t>
            </w:r>
          </w:p>
          <w:p w:rsidR="00953886" w:rsidRDefault="00953886" w:rsidP="009E3C01">
            <w:pPr>
              <w:rPr>
                <w:sz w:val="20"/>
                <w:szCs w:val="20"/>
              </w:rPr>
            </w:pPr>
          </w:p>
          <w:p w:rsidR="00152CAF" w:rsidRDefault="00152CAF" w:rsidP="009E3C01">
            <w:pPr>
              <w:rPr>
                <w:sz w:val="20"/>
                <w:szCs w:val="20"/>
              </w:rPr>
            </w:pPr>
            <w:r>
              <w:rPr>
                <w:sz w:val="20"/>
                <w:szCs w:val="20"/>
              </w:rPr>
              <w:t xml:space="preserve">2) </w:t>
            </w:r>
          </w:p>
          <w:p w:rsidR="00152CAF" w:rsidRDefault="00152CAF" w:rsidP="009E3C01">
            <w:pPr>
              <w:rPr>
                <w:sz w:val="20"/>
                <w:szCs w:val="20"/>
              </w:rPr>
            </w:pPr>
          </w:p>
        </w:tc>
      </w:tr>
      <w:tr w:rsidR="00152CAF" w:rsidTr="009E3C01">
        <w:tc>
          <w:tcPr>
            <w:tcW w:w="2263" w:type="dxa"/>
          </w:tcPr>
          <w:p w:rsidR="00953886" w:rsidRDefault="00152CAF" w:rsidP="009E3C01">
            <w:pPr>
              <w:rPr>
                <w:sz w:val="20"/>
                <w:szCs w:val="20"/>
              </w:rPr>
            </w:pPr>
            <w:r>
              <w:rPr>
                <w:sz w:val="20"/>
                <w:szCs w:val="20"/>
              </w:rPr>
              <w:t>Parent/Carer Name(s)</w:t>
            </w:r>
          </w:p>
          <w:p w:rsidR="00152CAF" w:rsidRDefault="00152CAF" w:rsidP="009E3C01">
            <w:pPr>
              <w:rPr>
                <w:sz w:val="20"/>
                <w:szCs w:val="20"/>
              </w:rPr>
            </w:pPr>
          </w:p>
        </w:tc>
        <w:tc>
          <w:tcPr>
            <w:tcW w:w="4096" w:type="dxa"/>
            <w:gridSpan w:val="5"/>
          </w:tcPr>
          <w:p w:rsidR="00152CAF" w:rsidRPr="00152CAF" w:rsidRDefault="00152CAF" w:rsidP="009E3C01">
            <w:pPr>
              <w:pStyle w:val="ListParagraph"/>
              <w:numPr>
                <w:ilvl w:val="0"/>
                <w:numId w:val="5"/>
              </w:numPr>
              <w:ind w:hanging="720"/>
              <w:rPr>
                <w:sz w:val="20"/>
                <w:szCs w:val="20"/>
              </w:rPr>
            </w:pPr>
          </w:p>
        </w:tc>
        <w:tc>
          <w:tcPr>
            <w:tcW w:w="4097" w:type="dxa"/>
            <w:gridSpan w:val="5"/>
          </w:tcPr>
          <w:p w:rsidR="00152CAF" w:rsidRDefault="00152CAF" w:rsidP="009E3C01">
            <w:pPr>
              <w:rPr>
                <w:sz w:val="20"/>
                <w:szCs w:val="20"/>
              </w:rPr>
            </w:pPr>
            <w:r>
              <w:rPr>
                <w:sz w:val="20"/>
                <w:szCs w:val="20"/>
              </w:rPr>
              <w:t xml:space="preserve">2) </w:t>
            </w:r>
          </w:p>
        </w:tc>
      </w:tr>
      <w:tr w:rsidR="00152CAF" w:rsidTr="009E3C01">
        <w:tc>
          <w:tcPr>
            <w:tcW w:w="2263" w:type="dxa"/>
          </w:tcPr>
          <w:p w:rsidR="00152CAF" w:rsidRDefault="00152CAF" w:rsidP="009E3C01">
            <w:pPr>
              <w:rPr>
                <w:sz w:val="20"/>
                <w:szCs w:val="20"/>
              </w:rPr>
            </w:pPr>
            <w:r w:rsidRPr="00152CAF">
              <w:rPr>
                <w:b/>
                <w:sz w:val="20"/>
                <w:szCs w:val="20"/>
              </w:rPr>
              <w:t>Job title</w:t>
            </w:r>
            <w:r w:rsidRPr="00152CAF">
              <w:rPr>
                <w:sz w:val="20"/>
                <w:szCs w:val="20"/>
              </w:rPr>
              <w:t>(s)</w:t>
            </w:r>
            <w:r>
              <w:rPr>
                <w:sz w:val="20"/>
                <w:szCs w:val="20"/>
              </w:rPr>
              <w:t xml:space="preserve"> and priority group</w:t>
            </w:r>
            <w:r w:rsidR="00953886">
              <w:rPr>
                <w:sz w:val="20"/>
                <w:szCs w:val="20"/>
              </w:rPr>
              <w:t>(s)</w:t>
            </w:r>
            <w:r>
              <w:rPr>
                <w:sz w:val="20"/>
                <w:szCs w:val="20"/>
              </w:rPr>
              <w:t xml:space="preserve"> (see above)</w:t>
            </w:r>
          </w:p>
          <w:p w:rsidR="00152CAF" w:rsidRDefault="00152CAF" w:rsidP="009E3C01">
            <w:pPr>
              <w:jc w:val="center"/>
              <w:rPr>
                <w:sz w:val="20"/>
                <w:szCs w:val="20"/>
              </w:rPr>
            </w:pPr>
            <w:r w:rsidRPr="006267D5">
              <w:rPr>
                <w:b/>
                <w:sz w:val="20"/>
                <w:szCs w:val="20"/>
              </w:rPr>
              <w:t>b</w:t>
            </w:r>
            <w:r>
              <w:rPr>
                <w:sz w:val="20"/>
                <w:szCs w:val="20"/>
              </w:rPr>
              <w:t>(</w:t>
            </w:r>
            <w:proofErr w:type="spellStart"/>
            <w:r>
              <w:rPr>
                <w:sz w:val="20"/>
                <w:szCs w:val="20"/>
              </w:rPr>
              <w:t>i</w:t>
            </w:r>
            <w:proofErr w:type="spellEnd"/>
            <w:r>
              <w:rPr>
                <w:sz w:val="20"/>
                <w:szCs w:val="20"/>
              </w:rPr>
              <w:t xml:space="preserve">) - </w:t>
            </w:r>
            <w:r w:rsidRPr="006267D5">
              <w:rPr>
                <w:b/>
                <w:sz w:val="20"/>
                <w:szCs w:val="20"/>
              </w:rPr>
              <w:t>b</w:t>
            </w:r>
            <w:r>
              <w:rPr>
                <w:sz w:val="20"/>
                <w:szCs w:val="20"/>
              </w:rPr>
              <w:t xml:space="preserve">(viii), </w:t>
            </w:r>
            <w:r w:rsidRPr="006267D5">
              <w:rPr>
                <w:b/>
                <w:sz w:val="20"/>
                <w:szCs w:val="20"/>
              </w:rPr>
              <w:t>c</w:t>
            </w:r>
            <w:r>
              <w:rPr>
                <w:sz w:val="20"/>
                <w:szCs w:val="20"/>
              </w:rPr>
              <w:t xml:space="preserve">, </w:t>
            </w:r>
            <w:r w:rsidRPr="006267D5">
              <w:rPr>
                <w:b/>
                <w:sz w:val="20"/>
                <w:szCs w:val="20"/>
              </w:rPr>
              <w:t>d</w:t>
            </w:r>
            <w:r>
              <w:rPr>
                <w:sz w:val="20"/>
                <w:szCs w:val="20"/>
              </w:rPr>
              <w:t xml:space="preserve">, </w:t>
            </w:r>
            <w:r w:rsidRPr="006267D5">
              <w:rPr>
                <w:b/>
                <w:sz w:val="20"/>
                <w:szCs w:val="20"/>
              </w:rPr>
              <w:t>e</w:t>
            </w:r>
          </w:p>
        </w:tc>
        <w:tc>
          <w:tcPr>
            <w:tcW w:w="4096" w:type="dxa"/>
            <w:gridSpan w:val="5"/>
          </w:tcPr>
          <w:p w:rsidR="00152CAF" w:rsidRDefault="00152CAF" w:rsidP="009E3C01">
            <w:pPr>
              <w:rPr>
                <w:sz w:val="20"/>
                <w:szCs w:val="20"/>
              </w:rPr>
            </w:pPr>
            <w:r>
              <w:rPr>
                <w:sz w:val="20"/>
                <w:szCs w:val="20"/>
              </w:rPr>
              <w:t xml:space="preserve">1) </w:t>
            </w:r>
          </w:p>
        </w:tc>
        <w:tc>
          <w:tcPr>
            <w:tcW w:w="4097" w:type="dxa"/>
            <w:gridSpan w:val="5"/>
          </w:tcPr>
          <w:p w:rsidR="00152CAF" w:rsidRDefault="00152CAF" w:rsidP="009E3C01">
            <w:pPr>
              <w:rPr>
                <w:sz w:val="20"/>
                <w:szCs w:val="20"/>
              </w:rPr>
            </w:pPr>
            <w:r>
              <w:rPr>
                <w:sz w:val="20"/>
                <w:szCs w:val="20"/>
              </w:rPr>
              <w:t xml:space="preserve">2) </w:t>
            </w:r>
          </w:p>
        </w:tc>
      </w:tr>
      <w:tr w:rsidR="00152CAF" w:rsidTr="009E3C01">
        <w:tc>
          <w:tcPr>
            <w:tcW w:w="2263" w:type="dxa"/>
          </w:tcPr>
          <w:p w:rsidR="00152CAF" w:rsidRDefault="00152CAF" w:rsidP="00953886">
            <w:pPr>
              <w:rPr>
                <w:sz w:val="20"/>
                <w:szCs w:val="20"/>
              </w:rPr>
            </w:pPr>
            <w:r>
              <w:rPr>
                <w:sz w:val="20"/>
                <w:szCs w:val="20"/>
              </w:rPr>
              <w:t xml:space="preserve">Work days / hours for the w/b </w:t>
            </w:r>
            <w:r w:rsidR="00953886">
              <w:rPr>
                <w:sz w:val="20"/>
                <w:szCs w:val="20"/>
              </w:rPr>
              <w:t>25</w:t>
            </w:r>
            <w:r w:rsidR="00953886" w:rsidRPr="00953886">
              <w:rPr>
                <w:sz w:val="20"/>
                <w:szCs w:val="20"/>
                <w:vertAlign w:val="superscript"/>
              </w:rPr>
              <w:t>th</w:t>
            </w:r>
            <w:r w:rsidR="00953886">
              <w:rPr>
                <w:sz w:val="20"/>
                <w:szCs w:val="20"/>
              </w:rPr>
              <w:t xml:space="preserve"> </w:t>
            </w:r>
            <w:r>
              <w:rPr>
                <w:sz w:val="20"/>
                <w:szCs w:val="20"/>
              </w:rPr>
              <w:t>Jan 2021</w:t>
            </w:r>
          </w:p>
        </w:tc>
        <w:tc>
          <w:tcPr>
            <w:tcW w:w="4096" w:type="dxa"/>
            <w:gridSpan w:val="5"/>
          </w:tcPr>
          <w:p w:rsidR="00152CAF" w:rsidRDefault="00152CAF" w:rsidP="009E3C01">
            <w:pPr>
              <w:rPr>
                <w:sz w:val="20"/>
                <w:szCs w:val="20"/>
              </w:rPr>
            </w:pPr>
            <w:r>
              <w:rPr>
                <w:sz w:val="20"/>
                <w:szCs w:val="20"/>
              </w:rPr>
              <w:t xml:space="preserve">1) </w:t>
            </w:r>
          </w:p>
        </w:tc>
        <w:tc>
          <w:tcPr>
            <w:tcW w:w="4097" w:type="dxa"/>
            <w:gridSpan w:val="5"/>
          </w:tcPr>
          <w:p w:rsidR="00152CAF" w:rsidRDefault="00152CAF" w:rsidP="009E3C01">
            <w:pPr>
              <w:rPr>
                <w:sz w:val="20"/>
                <w:szCs w:val="20"/>
              </w:rPr>
            </w:pPr>
            <w:r>
              <w:rPr>
                <w:sz w:val="20"/>
                <w:szCs w:val="20"/>
              </w:rPr>
              <w:t xml:space="preserve">2) </w:t>
            </w:r>
          </w:p>
        </w:tc>
      </w:tr>
      <w:tr w:rsidR="00152CAF" w:rsidTr="009E3C01">
        <w:tc>
          <w:tcPr>
            <w:tcW w:w="2263" w:type="dxa"/>
          </w:tcPr>
          <w:p w:rsidR="00152CAF" w:rsidRDefault="00152CAF" w:rsidP="009E3C01">
            <w:pPr>
              <w:rPr>
                <w:sz w:val="20"/>
                <w:szCs w:val="20"/>
              </w:rPr>
            </w:pPr>
            <w:r>
              <w:rPr>
                <w:sz w:val="20"/>
                <w:szCs w:val="20"/>
              </w:rPr>
              <w:t>Where is the work completed?</w:t>
            </w:r>
          </w:p>
        </w:tc>
        <w:tc>
          <w:tcPr>
            <w:tcW w:w="4096" w:type="dxa"/>
            <w:gridSpan w:val="5"/>
          </w:tcPr>
          <w:p w:rsidR="00152CAF" w:rsidRDefault="00152CAF" w:rsidP="009E3C01">
            <w:pPr>
              <w:rPr>
                <w:sz w:val="20"/>
                <w:szCs w:val="20"/>
              </w:rPr>
            </w:pPr>
            <w:r>
              <w:rPr>
                <w:sz w:val="20"/>
                <w:szCs w:val="20"/>
              </w:rPr>
              <w:t>1)</w:t>
            </w:r>
          </w:p>
        </w:tc>
        <w:tc>
          <w:tcPr>
            <w:tcW w:w="4097" w:type="dxa"/>
            <w:gridSpan w:val="5"/>
          </w:tcPr>
          <w:p w:rsidR="00152CAF" w:rsidRDefault="00152CAF" w:rsidP="009E3C01">
            <w:pPr>
              <w:rPr>
                <w:sz w:val="20"/>
                <w:szCs w:val="20"/>
              </w:rPr>
            </w:pPr>
            <w:r>
              <w:rPr>
                <w:sz w:val="20"/>
                <w:szCs w:val="20"/>
              </w:rPr>
              <w:t xml:space="preserve">2) </w:t>
            </w:r>
          </w:p>
        </w:tc>
      </w:tr>
      <w:tr w:rsidR="00152CAF" w:rsidTr="009E3C01">
        <w:tc>
          <w:tcPr>
            <w:tcW w:w="2263" w:type="dxa"/>
          </w:tcPr>
          <w:p w:rsidR="00152CAF" w:rsidRDefault="00152CAF" w:rsidP="009E3C01">
            <w:pPr>
              <w:rPr>
                <w:sz w:val="20"/>
                <w:szCs w:val="20"/>
              </w:rPr>
            </w:pPr>
            <w:r w:rsidRPr="00953886">
              <w:rPr>
                <w:sz w:val="20"/>
                <w:szCs w:val="20"/>
                <w:u w:val="single"/>
              </w:rPr>
              <w:t>Essential</w:t>
            </w:r>
            <w:r>
              <w:rPr>
                <w:sz w:val="20"/>
                <w:szCs w:val="20"/>
              </w:rPr>
              <w:t xml:space="preserve"> days required for a place in school</w:t>
            </w:r>
          </w:p>
        </w:tc>
        <w:tc>
          <w:tcPr>
            <w:tcW w:w="819" w:type="dxa"/>
            <w:shd w:val="clear" w:color="auto" w:fill="E7E6E6" w:themeFill="background2"/>
          </w:tcPr>
          <w:p w:rsidR="00152CAF" w:rsidRDefault="00152CAF" w:rsidP="009E3C01">
            <w:pPr>
              <w:rPr>
                <w:sz w:val="20"/>
                <w:szCs w:val="20"/>
              </w:rPr>
            </w:pPr>
            <w:r>
              <w:rPr>
                <w:sz w:val="20"/>
                <w:szCs w:val="20"/>
              </w:rPr>
              <w:t>Mon</w:t>
            </w:r>
          </w:p>
        </w:tc>
        <w:tc>
          <w:tcPr>
            <w:tcW w:w="819" w:type="dxa"/>
          </w:tcPr>
          <w:p w:rsidR="00152CAF" w:rsidRDefault="00152CAF" w:rsidP="009E3C01">
            <w:pPr>
              <w:rPr>
                <w:sz w:val="20"/>
                <w:szCs w:val="20"/>
              </w:rPr>
            </w:pPr>
          </w:p>
        </w:tc>
        <w:tc>
          <w:tcPr>
            <w:tcW w:w="819" w:type="dxa"/>
            <w:shd w:val="clear" w:color="auto" w:fill="E7E6E6" w:themeFill="background2"/>
          </w:tcPr>
          <w:p w:rsidR="00152CAF" w:rsidRDefault="00152CAF" w:rsidP="009E3C01">
            <w:pPr>
              <w:rPr>
                <w:sz w:val="20"/>
                <w:szCs w:val="20"/>
              </w:rPr>
            </w:pPr>
            <w:r>
              <w:rPr>
                <w:sz w:val="20"/>
                <w:szCs w:val="20"/>
              </w:rPr>
              <w:t>Tues</w:t>
            </w:r>
          </w:p>
        </w:tc>
        <w:tc>
          <w:tcPr>
            <w:tcW w:w="820" w:type="dxa"/>
          </w:tcPr>
          <w:p w:rsidR="00152CAF" w:rsidRDefault="00152CAF" w:rsidP="009E3C01">
            <w:pPr>
              <w:rPr>
                <w:sz w:val="20"/>
                <w:szCs w:val="20"/>
              </w:rPr>
            </w:pPr>
          </w:p>
        </w:tc>
        <w:tc>
          <w:tcPr>
            <w:tcW w:w="819" w:type="dxa"/>
            <w:shd w:val="clear" w:color="auto" w:fill="E7E6E6" w:themeFill="background2"/>
          </w:tcPr>
          <w:p w:rsidR="00152CAF" w:rsidRDefault="00152CAF" w:rsidP="009E3C01">
            <w:pPr>
              <w:rPr>
                <w:sz w:val="20"/>
                <w:szCs w:val="20"/>
              </w:rPr>
            </w:pPr>
            <w:r>
              <w:rPr>
                <w:sz w:val="20"/>
                <w:szCs w:val="20"/>
              </w:rPr>
              <w:t>Wed</w:t>
            </w:r>
          </w:p>
        </w:tc>
        <w:tc>
          <w:tcPr>
            <w:tcW w:w="819" w:type="dxa"/>
          </w:tcPr>
          <w:p w:rsidR="00152CAF" w:rsidRDefault="00152CAF" w:rsidP="009E3C01">
            <w:pPr>
              <w:rPr>
                <w:sz w:val="20"/>
                <w:szCs w:val="20"/>
              </w:rPr>
            </w:pPr>
          </w:p>
        </w:tc>
        <w:tc>
          <w:tcPr>
            <w:tcW w:w="820" w:type="dxa"/>
            <w:shd w:val="clear" w:color="auto" w:fill="E7E6E6" w:themeFill="background2"/>
          </w:tcPr>
          <w:p w:rsidR="00152CAF" w:rsidRDefault="00152CAF" w:rsidP="009E3C01">
            <w:pPr>
              <w:rPr>
                <w:sz w:val="20"/>
                <w:szCs w:val="20"/>
              </w:rPr>
            </w:pPr>
            <w:r>
              <w:rPr>
                <w:sz w:val="20"/>
                <w:szCs w:val="20"/>
              </w:rPr>
              <w:t>Thurs</w:t>
            </w:r>
          </w:p>
        </w:tc>
        <w:tc>
          <w:tcPr>
            <w:tcW w:w="819" w:type="dxa"/>
          </w:tcPr>
          <w:p w:rsidR="00152CAF" w:rsidRDefault="00152CAF" w:rsidP="009E3C01">
            <w:pPr>
              <w:rPr>
                <w:sz w:val="20"/>
                <w:szCs w:val="20"/>
              </w:rPr>
            </w:pPr>
          </w:p>
        </w:tc>
        <w:tc>
          <w:tcPr>
            <w:tcW w:w="819" w:type="dxa"/>
            <w:shd w:val="clear" w:color="auto" w:fill="E7E6E6" w:themeFill="background2"/>
          </w:tcPr>
          <w:p w:rsidR="00152CAF" w:rsidRDefault="00152CAF" w:rsidP="009E3C01">
            <w:pPr>
              <w:rPr>
                <w:sz w:val="20"/>
                <w:szCs w:val="20"/>
              </w:rPr>
            </w:pPr>
            <w:r>
              <w:rPr>
                <w:sz w:val="20"/>
                <w:szCs w:val="20"/>
              </w:rPr>
              <w:t>Fri</w:t>
            </w:r>
          </w:p>
        </w:tc>
        <w:tc>
          <w:tcPr>
            <w:tcW w:w="820" w:type="dxa"/>
          </w:tcPr>
          <w:p w:rsidR="00152CAF" w:rsidRDefault="00152CAF" w:rsidP="009E3C01">
            <w:pPr>
              <w:rPr>
                <w:sz w:val="20"/>
                <w:szCs w:val="20"/>
              </w:rPr>
            </w:pPr>
          </w:p>
        </w:tc>
      </w:tr>
    </w:tbl>
    <w:p w:rsidR="00152CAF" w:rsidRDefault="00152CAF" w:rsidP="00953886">
      <w:pPr>
        <w:spacing w:after="0"/>
        <w:jc w:val="center"/>
        <w:rPr>
          <w:sz w:val="20"/>
          <w:szCs w:val="20"/>
          <w:u w:val="single"/>
        </w:rPr>
      </w:pPr>
      <w:r>
        <w:rPr>
          <w:sz w:val="20"/>
          <w:szCs w:val="20"/>
        </w:rPr>
        <w:t xml:space="preserve">Please email completed forms to </w:t>
      </w:r>
      <w:hyperlink r:id="rId7" w:history="1">
        <w:r w:rsidRPr="004052A7">
          <w:rPr>
            <w:rStyle w:val="Hyperlink"/>
            <w:sz w:val="20"/>
            <w:szCs w:val="20"/>
          </w:rPr>
          <w:t>office@arbury.cambs.sch.uk</w:t>
        </w:r>
      </w:hyperlink>
      <w:r>
        <w:rPr>
          <w:sz w:val="20"/>
          <w:szCs w:val="20"/>
        </w:rPr>
        <w:t xml:space="preserve"> by </w:t>
      </w:r>
      <w:r>
        <w:rPr>
          <w:sz w:val="20"/>
          <w:szCs w:val="20"/>
          <w:u w:val="single"/>
        </w:rPr>
        <w:t>10.00am</w:t>
      </w:r>
      <w:r w:rsidRPr="00B21C23">
        <w:rPr>
          <w:sz w:val="20"/>
          <w:szCs w:val="20"/>
          <w:u w:val="single"/>
        </w:rPr>
        <w:t xml:space="preserve"> on Wednesday </w:t>
      </w:r>
      <w:r w:rsidR="002F6449">
        <w:rPr>
          <w:sz w:val="20"/>
          <w:szCs w:val="20"/>
          <w:u w:val="single"/>
        </w:rPr>
        <w:t>24</w:t>
      </w:r>
      <w:r w:rsidR="002F6449" w:rsidRPr="002F6449">
        <w:rPr>
          <w:sz w:val="20"/>
          <w:szCs w:val="20"/>
          <w:u w:val="single"/>
          <w:vertAlign w:val="superscript"/>
        </w:rPr>
        <w:t>th</w:t>
      </w:r>
      <w:bookmarkStart w:id="0" w:name="_GoBack"/>
      <w:bookmarkEnd w:id="0"/>
      <w:r w:rsidR="00A107B9">
        <w:rPr>
          <w:sz w:val="20"/>
          <w:szCs w:val="20"/>
          <w:u w:val="single"/>
        </w:rPr>
        <w:t xml:space="preserve"> February</w:t>
      </w:r>
      <w:r>
        <w:rPr>
          <w:sz w:val="20"/>
          <w:szCs w:val="20"/>
          <w:u w:val="single"/>
        </w:rPr>
        <w:t xml:space="preserve"> 2021</w:t>
      </w:r>
      <w:r w:rsidRPr="00B21C23">
        <w:rPr>
          <w:sz w:val="20"/>
          <w:szCs w:val="20"/>
          <w:u w:val="single"/>
        </w:rPr>
        <w:t>.</w:t>
      </w:r>
    </w:p>
    <w:p w:rsidR="00953886" w:rsidRDefault="00953886" w:rsidP="00953886">
      <w:pPr>
        <w:spacing w:after="0"/>
        <w:jc w:val="center"/>
        <w:rPr>
          <w:sz w:val="20"/>
          <w:szCs w:val="20"/>
          <w:u w:val="single"/>
        </w:rPr>
      </w:pPr>
      <w:r>
        <w:rPr>
          <w:sz w:val="20"/>
          <w:szCs w:val="20"/>
        </w:rPr>
        <w:t xml:space="preserve">Please only book a critical worker place where it is </w:t>
      </w:r>
      <w:r w:rsidRPr="00E83915">
        <w:rPr>
          <w:sz w:val="20"/>
          <w:szCs w:val="20"/>
          <w:u w:val="single"/>
        </w:rPr>
        <w:t>essential</w:t>
      </w:r>
      <w:r>
        <w:rPr>
          <w:sz w:val="20"/>
          <w:szCs w:val="20"/>
        </w:rPr>
        <w:t>.  We may not be able to offer spaces after this deadline.</w:t>
      </w:r>
    </w:p>
    <w:p w:rsidR="00152CAF" w:rsidRPr="00953886" w:rsidRDefault="00953886" w:rsidP="00953886">
      <w:pPr>
        <w:spacing w:after="0"/>
        <w:jc w:val="center"/>
        <w:rPr>
          <w:sz w:val="20"/>
          <w:szCs w:val="20"/>
        </w:rPr>
      </w:pPr>
      <w:r>
        <w:rPr>
          <w:sz w:val="20"/>
          <w:szCs w:val="20"/>
        </w:rPr>
        <w:t xml:space="preserve">Please note - </w:t>
      </w:r>
      <w:r w:rsidR="00152CAF" w:rsidRPr="00953886">
        <w:rPr>
          <w:sz w:val="20"/>
          <w:szCs w:val="20"/>
        </w:rPr>
        <w:t xml:space="preserve">We will </w:t>
      </w:r>
      <w:r>
        <w:rPr>
          <w:sz w:val="20"/>
          <w:szCs w:val="20"/>
        </w:rPr>
        <w:t>not be able to offer places where the booking request forms are not filled out fully for all parents/carers</w:t>
      </w:r>
    </w:p>
    <w:p w:rsidR="00953886" w:rsidRPr="00953886" w:rsidRDefault="00953886" w:rsidP="00953886">
      <w:pPr>
        <w:spacing w:after="0"/>
        <w:jc w:val="both"/>
        <w:rPr>
          <w:sz w:val="16"/>
          <w:szCs w:val="16"/>
        </w:rPr>
      </w:pPr>
    </w:p>
    <w:p w:rsidR="00152CAF" w:rsidRDefault="0015086E" w:rsidP="00953886">
      <w:pPr>
        <w:spacing w:after="0"/>
        <w:jc w:val="both"/>
        <w:rPr>
          <w:sz w:val="20"/>
          <w:szCs w:val="20"/>
          <w:u w:val="single"/>
        </w:rPr>
      </w:pPr>
      <w:r w:rsidRPr="00F1483D">
        <w:rPr>
          <w:sz w:val="20"/>
          <w:szCs w:val="20"/>
        </w:rPr>
        <w:t>T</w:t>
      </w:r>
      <w:r w:rsidR="00C40555" w:rsidRPr="00F1483D">
        <w:rPr>
          <w:sz w:val="20"/>
          <w:szCs w:val="20"/>
        </w:rPr>
        <w:t xml:space="preserve">he </w:t>
      </w:r>
      <w:r w:rsidR="00C40555" w:rsidRPr="00E83915">
        <w:rPr>
          <w:sz w:val="20"/>
          <w:szCs w:val="20"/>
          <w:u w:val="single"/>
        </w:rPr>
        <w:t>number of children attending school should be as low as possible</w:t>
      </w:r>
      <w:r w:rsidR="00C40555" w:rsidRPr="00F1483D">
        <w:rPr>
          <w:sz w:val="20"/>
          <w:szCs w:val="20"/>
        </w:rPr>
        <w:t xml:space="preserve">. </w:t>
      </w:r>
      <w:r w:rsidR="00E53E35">
        <w:rPr>
          <w:sz w:val="20"/>
          <w:szCs w:val="20"/>
        </w:rPr>
        <w:t xml:space="preserve"> </w:t>
      </w:r>
      <w:r w:rsidR="00C40555" w:rsidRPr="00F1483D">
        <w:rPr>
          <w:sz w:val="20"/>
          <w:szCs w:val="20"/>
        </w:rPr>
        <w:t xml:space="preserve">The presumption </w:t>
      </w:r>
      <w:r w:rsidRPr="00F1483D">
        <w:rPr>
          <w:sz w:val="20"/>
          <w:szCs w:val="20"/>
        </w:rPr>
        <w:t>is</w:t>
      </w:r>
      <w:r w:rsidR="00C40555" w:rsidRPr="00F1483D">
        <w:rPr>
          <w:sz w:val="20"/>
          <w:szCs w:val="20"/>
        </w:rPr>
        <w:t xml:space="preserve"> that the </w:t>
      </w:r>
      <w:r w:rsidR="00C40555" w:rsidRPr="00E83915">
        <w:rPr>
          <w:sz w:val="20"/>
          <w:szCs w:val="20"/>
          <w:u w:val="single"/>
        </w:rPr>
        <w:t xml:space="preserve">children of critical worker families will remain at home with places only being made available where the adult(s) cannot complete their role effectively at </w:t>
      </w:r>
      <w:r w:rsidR="00C40555" w:rsidRPr="00152CAF">
        <w:rPr>
          <w:sz w:val="20"/>
          <w:szCs w:val="20"/>
          <w:u w:val="single"/>
        </w:rPr>
        <w:t>home</w:t>
      </w:r>
      <w:r w:rsidR="00E83915" w:rsidRPr="00152CAF">
        <w:rPr>
          <w:sz w:val="20"/>
          <w:szCs w:val="20"/>
          <w:u w:val="single"/>
        </w:rPr>
        <w:t xml:space="preserve"> and where there is no alternative for a child coming into school</w:t>
      </w:r>
      <w:r w:rsidR="00476023">
        <w:rPr>
          <w:sz w:val="20"/>
          <w:szCs w:val="20"/>
        </w:rPr>
        <w:t>.</w:t>
      </w:r>
      <w:r w:rsidR="00953886">
        <w:rPr>
          <w:sz w:val="20"/>
          <w:szCs w:val="20"/>
        </w:rPr>
        <w:t xml:space="preserve"> </w:t>
      </w:r>
      <w:r w:rsidR="00152CAF">
        <w:rPr>
          <w:sz w:val="20"/>
          <w:szCs w:val="20"/>
        </w:rPr>
        <w:t xml:space="preserve"> You may be asked to verify, </w:t>
      </w:r>
      <w:r w:rsidR="00152CAF" w:rsidRPr="00152CAF">
        <w:rPr>
          <w:sz w:val="20"/>
          <w:szCs w:val="20"/>
        </w:rPr>
        <w:t>with a letter from your employer</w:t>
      </w:r>
      <w:r w:rsidR="00152CAF">
        <w:rPr>
          <w:sz w:val="20"/>
          <w:szCs w:val="20"/>
        </w:rPr>
        <w:t>,</w:t>
      </w:r>
      <w:r w:rsidR="00152CAF" w:rsidRPr="00152CAF">
        <w:rPr>
          <w:sz w:val="20"/>
          <w:szCs w:val="20"/>
        </w:rPr>
        <w:t xml:space="preserve"> detailing why you personally are critical to the COVID-19 response or EU Transition. </w:t>
      </w:r>
      <w:r w:rsidR="00152CAF">
        <w:rPr>
          <w:sz w:val="20"/>
          <w:szCs w:val="20"/>
        </w:rPr>
        <w:t xml:space="preserve"> </w:t>
      </w:r>
      <w:r w:rsidR="00152CAF" w:rsidRPr="00152CAF">
        <w:rPr>
          <w:sz w:val="20"/>
          <w:szCs w:val="20"/>
          <w:u w:val="single"/>
        </w:rPr>
        <w:t>If there is an alternative adult</w:t>
      </w:r>
      <w:r w:rsidR="00953886">
        <w:rPr>
          <w:sz w:val="20"/>
          <w:szCs w:val="20"/>
          <w:u w:val="single"/>
        </w:rPr>
        <w:t>,</w:t>
      </w:r>
      <w:r w:rsidR="00152CAF" w:rsidRPr="00152CAF">
        <w:rPr>
          <w:sz w:val="20"/>
          <w:szCs w:val="20"/>
          <w:u w:val="single"/>
        </w:rPr>
        <w:t xml:space="preserve"> such as a partner or second parent who is not a critical worker, you may be asked why your </w:t>
      </w:r>
      <w:proofErr w:type="gramStart"/>
      <w:r w:rsidR="00152CAF" w:rsidRPr="00152CAF">
        <w:rPr>
          <w:sz w:val="20"/>
          <w:szCs w:val="20"/>
          <w:u w:val="single"/>
        </w:rPr>
        <w:t>child(</w:t>
      </w:r>
      <w:proofErr w:type="spellStart"/>
      <w:proofErr w:type="gramEnd"/>
      <w:r w:rsidR="00152CAF" w:rsidRPr="00152CAF">
        <w:rPr>
          <w:sz w:val="20"/>
          <w:szCs w:val="20"/>
          <w:u w:val="single"/>
        </w:rPr>
        <w:t>ren</w:t>
      </w:r>
      <w:proofErr w:type="spellEnd"/>
      <w:r w:rsidR="00152CAF" w:rsidRPr="00152CAF">
        <w:rPr>
          <w:sz w:val="20"/>
          <w:szCs w:val="20"/>
          <w:u w:val="single"/>
        </w:rPr>
        <w:t>) are not able to stay at home as per the Government’s guidance</w:t>
      </w:r>
      <w:r w:rsidR="00152CAF" w:rsidRPr="00152CAF">
        <w:rPr>
          <w:sz w:val="20"/>
          <w:szCs w:val="20"/>
        </w:rPr>
        <w:t xml:space="preserve">. </w:t>
      </w:r>
      <w:r w:rsidR="00152CAF">
        <w:rPr>
          <w:sz w:val="20"/>
          <w:szCs w:val="20"/>
        </w:rPr>
        <w:t xml:space="preserve"> </w:t>
      </w:r>
      <w:r w:rsidR="00152CAF" w:rsidRPr="00152CAF">
        <w:rPr>
          <w:sz w:val="20"/>
          <w:szCs w:val="20"/>
          <w:u w:val="single"/>
        </w:rPr>
        <w:t>If the other adult is working at home or able to take leave from their non-critical job, this will be deemed as a safe alternative.</w:t>
      </w:r>
    </w:p>
    <w:p w:rsidR="00953886" w:rsidRPr="00F1483D" w:rsidRDefault="00953886" w:rsidP="00953886">
      <w:pPr>
        <w:spacing w:after="0"/>
        <w:jc w:val="both"/>
        <w:rPr>
          <w:sz w:val="20"/>
          <w:szCs w:val="20"/>
        </w:rPr>
      </w:pPr>
    </w:p>
    <w:p w:rsidR="008B5920" w:rsidRPr="00953886" w:rsidRDefault="00C40555" w:rsidP="00953886">
      <w:pPr>
        <w:spacing w:after="0"/>
        <w:rPr>
          <w:sz w:val="18"/>
          <w:szCs w:val="18"/>
        </w:rPr>
      </w:pPr>
      <w:r w:rsidRPr="00953886">
        <w:rPr>
          <w:sz w:val="18"/>
          <w:szCs w:val="18"/>
        </w:rPr>
        <w:t xml:space="preserve">To support the wider Covid-19 workforce process and support the most vulnerable pupils, </w:t>
      </w:r>
      <w:r w:rsidR="0015086E" w:rsidRPr="00953886">
        <w:rPr>
          <w:sz w:val="18"/>
          <w:szCs w:val="18"/>
        </w:rPr>
        <w:t xml:space="preserve">the local authority </w:t>
      </w:r>
      <w:r w:rsidR="00F1483D" w:rsidRPr="00953886">
        <w:rPr>
          <w:sz w:val="18"/>
          <w:szCs w:val="18"/>
        </w:rPr>
        <w:t>advice is</w:t>
      </w:r>
      <w:r w:rsidR="0015086E" w:rsidRPr="00953886">
        <w:rPr>
          <w:sz w:val="18"/>
          <w:szCs w:val="18"/>
        </w:rPr>
        <w:t xml:space="preserve"> to </w:t>
      </w:r>
      <w:r w:rsidR="00F1483D" w:rsidRPr="00953886">
        <w:rPr>
          <w:sz w:val="18"/>
          <w:szCs w:val="18"/>
        </w:rPr>
        <w:t>apply</w:t>
      </w:r>
      <w:r w:rsidRPr="00953886">
        <w:rPr>
          <w:sz w:val="18"/>
          <w:szCs w:val="18"/>
        </w:rPr>
        <w:t xml:space="preserve"> the following prioritised criteria </w:t>
      </w:r>
      <w:r w:rsidR="00F1483D" w:rsidRPr="00953886">
        <w:rPr>
          <w:sz w:val="18"/>
          <w:szCs w:val="18"/>
        </w:rPr>
        <w:t>when</w:t>
      </w:r>
      <w:r w:rsidR="00152CAF" w:rsidRPr="00953886">
        <w:rPr>
          <w:sz w:val="18"/>
          <w:szCs w:val="18"/>
        </w:rPr>
        <w:t xml:space="preserve"> admitting pupils</w:t>
      </w:r>
      <w:r w:rsidR="00F1483D" w:rsidRPr="00953886">
        <w:rPr>
          <w:sz w:val="18"/>
          <w:szCs w:val="18"/>
        </w:rPr>
        <w:t>.</w:t>
      </w:r>
      <w:r w:rsidR="00476023" w:rsidRPr="00953886">
        <w:rPr>
          <w:sz w:val="18"/>
          <w:szCs w:val="18"/>
        </w:rPr>
        <w:t xml:space="preserve"> </w:t>
      </w:r>
    </w:p>
    <w:p w:rsidR="008B5920" w:rsidRPr="00953886" w:rsidRDefault="00C40555" w:rsidP="00953886">
      <w:pPr>
        <w:pStyle w:val="ListParagraph"/>
        <w:numPr>
          <w:ilvl w:val="0"/>
          <w:numId w:val="1"/>
        </w:numPr>
        <w:spacing w:after="0"/>
        <w:rPr>
          <w:b/>
          <w:sz w:val="18"/>
          <w:szCs w:val="18"/>
        </w:rPr>
      </w:pPr>
      <w:r w:rsidRPr="00953886">
        <w:rPr>
          <w:b/>
          <w:sz w:val="18"/>
          <w:szCs w:val="18"/>
        </w:rPr>
        <w:t>Vulnerable Pupil</w:t>
      </w:r>
      <w:r w:rsidR="008B5920" w:rsidRPr="00953886">
        <w:rPr>
          <w:b/>
          <w:sz w:val="18"/>
          <w:szCs w:val="18"/>
        </w:rPr>
        <w:t>s</w:t>
      </w:r>
    </w:p>
    <w:p w:rsidR="008B5920" w:rsidRPr="00953886" w:rsidRDefault="00C40555" w:rsidP="00953886">
      <w:pPr>
        <w:pStyle w:val="ListParagraph"/>
        <w:numPr>
          <w:ilvl w:val="0"/>
          <w:numId w:val="1"/>
        </w:numPr>
        <w:spacing w:after="0"/>
        <w:rPr>
          <w:b/>
          <w:sz w:val="18"/>
          <w:szCs w:val="18"/>
        </w:rPr>
      </w:pPr>
      <w:r w:rsidRPr="00953886">
        <w:rPr>
          <w:b/>
          <w:sz w:val="18"/>
          <w:szCs w:val="18"/>
        </w:rPr>
        <w:t>Health and social care</w:t>
      </w:r>
      <w:r w:rsidRPr="00953886">
        <w:rPr>
          <w:sz w:val="18"/>
          <w:szCs w:val="18"/>
        </w:rPr>
        <w:t xml:space="preserve"> (drawn </w:t>
      </w:r>
      <w:r w:rsidR="008B5920" w:rsidRPr="00953886">
        <w:rPr>
          <w:sz w:val="18"/>
          <w:szCs w:val="18"/>
        </w:rPr>
        <w:t>from the vaccination guidance)</w:t>
      </w:r>
    </w:p>
    <w:p w:rsidR="008B5920" w:rsidRPr="00953886" w:rsidRDefault="00C40555" w:rsidP="00953886">
      <w:pPr>
        <w:pStyle w:val="ListParagraph"/>
        <w:numPr>
          <w:ilvl w:val="0"/>
          <w:numId w:val="2"/>
        </w:numPr>
        <w:spacing w:after="0"/>
        <w:ind w:left="1418"/>
        <w:rPr>
          <w:b/>
          <w:sz w:val="18"/>
          <w:szCs w:val="18"/>
        </w:rPr>
      </w:pPr>
      <w:r w:rsidRPr="00953886">
        <w:rPr>
          <w:sz w:val="18"/>
          <w:szCs w:val="18"/>
        </w:rPr>
        <w:t>staff working on the vaccination programme</w:t>
      </w:r>
    </w:p>
    <w:p w:rsidR="008B5920" w:rsidRPr="00953886" w:rsidRDefault="00C40555" w:rsidP="00953886">
      <w:pPr>
        <w:pStyle w:val="ListParagraph"/>
        <w:numPr>
          <w:ilvl w:val="0"/>
          <w:numId w:val="2"/>
        </w:numPr>
        <w:spacing w:after="0"/>
        <w:ind w:left="1418"/>
        <w:rPr>
          <w:b/>
          <w:sz w:val="18"/>
          <w:szCs w:val="18"/>
        </w:rPr>
      </w:pPr>
      <w:proofErr w:type="gramStart"/>
      <w:r w:rsidRPr="00953886">
        <w:rPr>
          <w:sz w:val="18"/>
          <w:szCs w:val="18"/>
        </w:rPr>
        <w:t>staff</w:t>
      </w:r>
      <w:proofErr w:type="gramEnd"/>
      <w:r w:rsidRPr="00953886">
        <w:rPr>
          <w:sz w:val="18"/>
          <w:szCs w:val="18"/>
        </w:rPr>
        <w:t xml:space="preserve"> who have frequent face-to-face contact with patients and who are directly involved in patient care in either secondary or primary care, mental health, urgent and emergency care and community settings. </w:t>
      </w:r>
    </w:p>
    <w:p w:rsidR="008B5920" w:rsidRPr="00953886" w:rsidRDefault="00C40555" w:rsidP="00953886">
      <w:pPr>
        <w:pStyle w:val="ListParagraph"/>
        <w:numPr>
          <w:ilvl w:val="0"/>
          <w:numId w:val="2"/>
        </w:numPr>
        <w:spacing w:after="0"/>
        <w:ind w:left="1418"/>
        <w:rPr>
          <w:b/>
          <w:sz w:val="18"/>
          <w:szCs w:val="18"/>
        </w:rPr>
      </w:pPr>
      <w:r w:rsidRPr="00953886">
        <w:rPr>
          <w:sz w:val="18"/>
          <w:szCs w:val="18"/>
        </w:rPr>
        <w:t xml:space="preserve">those working in independent, voluntary and non-standard healthcare settings such as hospices, and community-based mental health or addiction service </w:t>
      </w:r>
    </w:p>
    <w:p w:rsidR="008B5920" w:rsidRPr="00953886" w:rsidRDefault="00C40555" w:rsidP="00953886">
      <w:pPr>
        <w:pStyle w:val="ListParagraph"/>
        <w:numPr>
          <w:ilvl w:val="0"/>
          <w:numId w:val="2"/>
        </w:numPr>
        <w:spacing w:after="0"/>
        <w:ind w:left="1418"/>
        <w:rPr>
          <w:b/>
          <w:sz w:val="18"/>
          <w:szCs w:val="18"/>
        </w:rPr>
      </w:pPr>
      <w:r w:rsidRPr="00953886">
        <w:rPr>
          <w:sz w:val="18"/>
          <w:szCs w:val="18"/>
        </w:rPr>
        <w:t xml:space="preserve">laboratory, pathology and mortuary staff </w:t>
      </w:r>
    </w:p>
    <w:p w:rsidR="008B5920" w:rsidRPr="00953886" w:rsidRDefault="00C40555" w:rsidP="00953886">
      <w:pPr>
        <w:pStyle w:val="ListParagraph"/>
        <w:numPr>
          <w:ilvl w:val="0"/>
          <w:numId w:val="2"/>
        </w:numPr>
        <w:spacing w:after="0"/>
        <w:ind w:left="1418"/>
        <w:rPr>
          <w:b/>
          <w:sz w:val="18"/>
          <w:szCs w:val="18"/>
        </w:rPr>
      </w:pPr>
      <w:r w:rsidRPr="00953886">
        <w:rPr>
          <w:sz w:val="18"/>
          <w:szCs w:val="18"/>
        </w:rPr>
        <w:t xml:space="preserve">those working for a sub-contracted provider of facilities services such as </w:t>
      </w:r>
      <w:proofErr w:type="spellStart"/>
      <w:r w:rsidRPr="00953886">
        <w:rPr>
          <w:sz w:val="18"/>
          <w:szCs w:val="18"/>
        </w:rPr>
        <w:t>portering</w:t>
      </w:r>
      <w:proofErr w:type="spellEnd"/>
      <w:r w:rsidRPr="00953886">
        <w:rPr>
          <w:sz w:val="18"/>
          <w:szCs w:val="18"/>
        </w:rPr>
        <w:t xml:space="preserve"> or cleaning </w:t>
      </w:r>
    </w:p>
    <w:p w:rsidR="008B5920" w:rsidRPr="00953886" w:rsidRDefault="00C40555" w:rsidP="00953886">
      <w:pPr>
        <w:pStyle w:val="ListParagraph"/>
        <w:numPr>
          <w:ilvl w:val="0"/>
          <w:numId w:val="2"/>
        </w:numPr>
        <w:spacing w:after="0"/>
        <w:ind w:left="1418"/>
        <w:rPr>
          <w:b/>
          <w:sz w:val="18"/>
          <w:szCs w:val="18"/>
        </w:rPr>
      </w:pPr>
      <w:r w:rsidRPr="00953886">
        <w:rPr>
          <w:sz w:val="18"/>
          <w:szCs w:val="18"/>
        </w:rPr>
        <w:t xml:space="preserve">temporary, locum or ‘bank’ staff, including those working in the COVID-19 vaccination programme, students, trainees and volunteers who are working with patients </w:t>
      </w:r>
    </w:p>
    <w:p w:rsidR="008B5920" w:rsidRPr="00953886" w:rsidRDefault="00C40555" w:rsidP="00953886">
      <w:pPr>
        <w:pStyle w:val="ListParagraph"/>
        <w:numPr>
          <w:ilvl w:val="0"/>
          <w:numId w:val="2"/>
        </w:numPr>
        <w:spacing w:after="0"/>
        <w:ind w:left="1418"/>
        <w:rPr>
          <w:b/>
          <w:sz w:val="18"/>
          <w:szCs w:val="18"/>
        </w:rPr>
      </w:pPr>
      <w:r w:rsidRPr="00953886">
        <w:rPr>
          <w:sz w:val="18"/>
          <w:szCs w:val="18"/>
        </w:rPr>
        <w:t xml:space="preserve">frontline social care workers directly working with vulnerable people who need care and support irrespective of where they work (for example in hospital, people’s own homes, day centres, or supported housing); or who they are employed by (for example local government, NHS, independent sector or third sector). </w:t>
      </w:r>
    </w:p>
    <w:p w:rsidR="008B5920" w:rsidRPr="00953886" w:rsidRDefault="008B5920" w:rsidP="00953886">
      <w:pPr>
        <w:pStyle w:val="ListParagraph"/>
        <w:numPr>
          <w:ilvl w:val="0"/>
          <w:numId w:val="2"/>
        </w:numPr>
        <w:spacing w:after="0"/>
        <w:ind w:left="1418"/>
        <w:rPr>
          <w:b/>
          <w:sz w:val="18"/>
          <w:szCs w:val="18"/>
        </w:rPr>
      </w:pPr>
      <w:proofErr w:type="gramStart"/>
      <w:r w:rsidRPr="00953886">
        <w:rPr>
          <w:sz w:val="18"/>
          <w:szCs w:val="18"/>
        </w:rPr>
        <w:t>t</w:t>
      </w:r>
      <w:r w:rsidR="00C40555" w:rsidRPr="00953886">
        <w:rPr>
          <w:sz w:val="18"/>
          <w:szCs w:val="18"/>
        </w:rPr>
        <w:t>hose</w:t>
      </w:r>
      <w:proofErr w:type="gramEnd"/>
      <w:r w:rsidR="00C40555" w:rsidRPr="00953886">
        <w:rPr>
          <w:sz w:val="18"/>
          <w:szCs w:val="18"/>
        </w:rPr>
        <w:t xml:space="preserve"> working as part of the health and social care supply chain, including producers and distributors of medicines and medical and personal protective equipment. </w:t>
      </w:r>
    </w:p>
    <w:p w:rsidR="008B5920" w:rsidRPr="00953886" w:rsidRDefault="00C40555" w:rsidP="00953886">
      <w:pPr>
        <w:pStyle w:val="ListParagraph"/>
        <w:numPr>
          <w:ilvl w:val="0"/>
          <w:numId w:val="1"/>
        </w:numPr>
        <w:spacing w:after="0"/>
        <w:rPr>
          <w:b/>
          <w:sz w:val="18"/>
          <w:szCs w:val="18"/>
        </w:rPr>
      </w:pPr>
      <w:r w:rsidRPr="00953886">
        <w:rPr>
          <w:b/>
          <w:sz w:val="18"/>
          <w:szCs w:val="18"/>
        </w:rPr>
        <w:t>Education and childcare</w:t>
      </w:r>
      <w:r w:rsidRPr="00953886">
        <w:rPr>
          <w:sz w:val="18"/>
          <w:szCs w:val="18"/>
        </w:rPr>
        <w:t xml:space="preserve"> – childcare, support and teaching staff, social workers, specialist education professionals who must remain active during the coronavirus (COVID-19) res</w:t>
      </w:r>
      <w:r w:rsidR="008B5920" w:rsidRPr="00953886">
        <w:rPr>
          <w:sz w:val="18"/>
          <w:szCs w:val="18"/>
        </w:rPr>
        <w:t>ponse to deliver this approach.</w:t>
      </w:r>
    </w:p>
    <w:p w:rsidR="008B5920" w:rsidRPr="00953886" w:rsidRDefault="00C40555" w:rsidP="00953886">
      <w:pPr>
        <w:pStyle w:val="ListParagraph"/>
        <w:numPr>
          <w:ilvl w:val="0"/>
          <w:numId w:val="1"/>
        </w:numPr>
        <w:spacing w:after="0"/>
        <w:rPr>
          <w:b/>
          <w:sz w:val="18"/>
          <w:szCs w:val="18"/>
        </w:rPr>
      </w:pPr>
      <w:r w:rsidRPr="00953886">
        <w:rPr>
          <w:b/>
          <w:sz w:val="18"/>
          <w:szCs w:val="18"/>
        </w:rPr>
        <w:t>Public safety and national security</w:t>
      </w:r>
      <w:r w:rsidRPr="00953886">
        <w:rPr>
          <w:sz w:val="18"/>
          <w:szCs w:val="18"/>
        </w:rPr>
        <w:t xml:space="preserve"> - This includes police and support staff, Ministry of Defence civilians, contractor and armed forces personnel (those critical to the delivery of key defence and national security outputs and essential to the response to the coronavirus (COVID-19) outbreak and EU transition), fire and rescue service employees (including support staff), National Crime Agency staff and those maintaining border security, prison and probation staff and other national security roles, including those overseas. </w:t>
      </w:r>
    </w:p>
    <w:p w:rsidR="00047F87" w:rsidRPr="00953886" w:rsidRDefault="008B5920" w:rsidP="00953886">
      <w:pPr>
        <w:pStyle w:val="ListParagraph"/>
        <w:numPr>
          <w:ilvl w:val="0"/>
          <w:numId w:val="1"/>
        </w:numPr>
        <w:spacing w:after="0"/>
        <w:rPr>
          <w:b/>
          <w:sz w:val="18"/>
          <w:szCs w:val="18"/>
        </w:rPr>
      </w:pPr>
      <w:r w:rsidRPr="00953886">
        <w:rPr>
          <w:b/>
          <w:sz w:val="18"/>
          <w:szCs w:val="18"/>
        </w:rPr>
        <w:t xml:space="preserve">The remaining </w:t>
      </w:r>
      <w:r w:rsidR="00F1483D" w:rsidRPr="00953886">
        <w:rPr>
          <w:b/>
          <w:sz w:val="18"/>
          <w:szCs w:val="18"/>
        </w:rPr>
        <w:t xml:space="preserve">critical worker </w:t>
      </w:r>
      <w:r w:rsidRPr="00953886">
        <w:rPr>
          <w:b/>
          <w:sz w:val="18"/>
          <w:szCs w:val="18"/>
        </w:rPr>
        <w:t>categories</w:t>
      </w:r>
      <w:r w:rsidR="00D6625F" w:rsidRPr="00953886">
        <w:rPr>
          <w:b/>
          <w:sz w:val="18"/>
          <w:szCs w:val="18"/>
        </w:rPr>
        <w:t xml:space="preserve"> </w:t>
      </w:r>
      <w:r w:rsidR="00D6625F" w:rsidRPr="00953886">
        <w:rPr>
          <w:sz w:val="18"/>
          <w:szCs w:val="18"/>
        </w:rPr>
        <w:t>(Key public services / Local and national government / Food and other necessary goods / Transport and border / Utilities, communication and financial services)</w:t>
      </w:r>
    </w:p>
    <w:sectPr w:rsidR="00047F87" w:rsidRPr="00953886" w:rsidSect="00C405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2057"/>
    <w:multiLevelType w:val="hybridMultilevel"/>
    <w:tmpl w:val="334AE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5A2ECA"/>
    <w:multiLevelType w:val="hybridMultilevel"/>
    <w:tmpl w:val="59BA9F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01B60"/>
    <w:multiLevelType w:val="hybridMultilevel"/>
    <w:tmpl w:val="67F21DCE"/>
    <w:lvl w:ilvl="0" w:tplc="EA1A7A7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B7A1F1D"/>
    <w:multiLevelType w:val="hybridMultilevel"/>
    <w:tmpl w:val="10BC6E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1128DD"/>
    <w:multiLevelType w:val="hybridMultilevel"/>
    <w:tmpl w:val="C974FD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55"/>
    <w:rsid w:val="00023F90"/>
    <w:rsid w:val="00047F87"/>
    <w:rsid w:val="0015086E"/>
    <w:rsid w:val="00152CAF"/>
    <w:rsid w:val="002F6449"/>
    <w:rsid w:val="003053BA"/>
    <w:rsid w:val="00390654"/>
    <w:rsid w:val="00476023"/>
    <w:rsid w:val="006267D5"/>
    <w:rsid w:val="006D3398"/>
    <w:rsid w:val="00722188"/>
    <w:rsid w:val="00767CFA"/>
    <w:rsid w:val="007E2DFB"/>
    <w:rsid w:val="008B5920"/>
    <w:rsid w:val="00953886"/>
    <w:rsid w:val="009A101F"/>
    <w:rsid w:val="00A107B9"/>
    <w:rsid w:val="00B170EE"/>
    <w:rsid w:val="00B21C23"/>
    <w:rsid w:val="00BC692F"/>
    <w:rsid w:val="00C40555"/>
    <w:rsid w:val="00C9121A"/>
    <w:rsid w:val="00D51955"/>
    <w:rsid w:val="00D6625F"/>
    <w:rsid w:val="00E53E35"/>
    <w:rsid w:val="00E83915"/>
    <w:rsid w:val="00F1483D"/>
    <w:rsid w:val="00F3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92B823"/>
  <w15:chartTrackingRefBased/>
  <w15:docId w15:val="{908056AC-797F-440D-8C1E-3DE1649D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920"/>
    <w:pPr>
      <w:ind w:left="720"/>
      <w:contextualSpacing/>
    </w:pPr>
  </w:style>
  <w:style w:type="table" w:styleId="TableGrid">
    <w:name w:val="Table Grid"/>
    <w:basedOn w:val="TableNormal"/>
    <w:uiPriority w:val="39"/>
    <w:rsid w:val="00476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arbury.camb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52191-1D11-45F0-B80B-015A00CD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TULL</dc:creator>
  <cp:keywords/>
  <dc:description/>
  <cp:lastModifiedBy>Christa SCHWARZ</cp:lastModifiedBy>
  <cp:revision>4</cp:revision>
  <dcterms:created xsi:type="dcterms:W3CDTF">2021-02-05T10:57:00Z</dcterms:created>
  <dcterms:modified xsi:type="dcterms:W3CDTF">2021-02-10T12:23:00Z</dcterms:modified>
</cp:coreProperties>
</file>